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1E379" w14:textId="77777777" w:rsidR="00F7679F" w:rsidRPr="00F7679F" w:rsidRDefault="00F7679F" w:rsidP="00F7679F">
      <w:pPr>
        <w:jc w:val="center"/>
        <w:rPr>
          <w:color w:val="4472C4" w:themeColor="accent1"/>
          <w:sz w:val="48"/>
          <w:szCs w:val="48"/>
        </w:rPr>
      </w:pPr>
      <w:r w:rsidRPr="00F7679F">
        <w:rPr>
          <w:b/>
          <w:bCs/>
          <w:color w:val="4472C4" w:themeColor="accent1"/>
          <w:sz w:val="48"/>
          <w:szCs w:val="48"/>
        </w:rPr>
        <w:t>Promissory Note</w:t>
      </w:r>
    </w:p>
    <w:p w14:paraId="09106B02" w14:textId="35B5568D" w:rsidR="00F7679F" w:rsidRPr="00F7679F" w:rsidRDefault="00F7679F" w:rsidP="00F7679F">
      <w:r w:rsidRPr="00F7679F">
        <w:t xml:space="preserve">This Promissory Note is made and entered into on this </w:t>
      </w:r>
      <w:r>
        <w:t>2024/12/24</w:t>
      </w:r>
      <w:r w:rsidRPr="00F7679F">
        <w:t xml:space="preserve"> by and between:</w:t>
      </w:r>
    </w:p>
    <w:p w14:paraId="3452447F" w14:textId="3DD47700" w:rsidR="00F7679F" w:rsidRPr="00F7679F" w:rsidRDefault="00F7679F" w:rsidP="00F7679F">
      <w:r w:rsidRPr="00F7679F">
        <w:rPr>
          <w:b/>
          <w:bCs/>
        </w:rPr>
        <w:t>Principal Amount:</w:t>
      </w:r>
      <w:r w:rsidRPr="00F7679F">
        <w:t xml:space="preserve"> The Borrower promises to pay the Lender the sum of</w:t>
      </w:r>
      <w:r>
        <w:t xml:space="preserve"> $8,000,000</w:t>
      </w:r>
      <w:r w:rsidRPr="00F7679F">
        <w:t>, as outlined in this Note.</w:t>
      </w:r>
    </w:p>
    <w:p w14:paraId="531A9CDE" w14:textId="77777777" w:rsidR="00F7679F" w:rsidRPr="00F7679F" w:rsidRDefault="00F7679F" w:rsidP="00F7679F">
      <w:r w:rsidRPr="00F7679F">
        <w:rPr>
          <w:b/>
          <w:bCs/>
        </w:rPr>
        <w:t>Terms and Conditions:</w:t>
      </w:r>
    </w:p>
    <w:p w14:paraId="3F00DD98" w14:textId="77777777" w:rsidR="00F7679F" w:rsidRPr="00F7679F" w:rsidRDefault="00F7679F" w:rsidP="00F7679F">
      <w:pPr>
        <w:numPr>
          <w:ilvl w:val="0"/>
          <w:numId w:val="1"/>
        </w:numPr>
      </w:pPr>
      <w:r w:rsidRPr="00F7679F">
        <w:rPr>
          <w:b/>
          <w:bCs/>
        </w:rPr>
        <w:t>Ownership Rights and Revenue Sharing</w:t>
      </w:r>
    </w:p>
    <w:p w14:paraId="1F41EE1B" w14:textId="77777777" w:rsidR="00F7679F" w:rsidRPr="00F7679F" w:rsidRDefault="00F7679F" w:rsidP="00F7679F">
      <w:pPr>
        <w:numPr>
          <w:ilvl w:val="1"/>
          <w:numId w:val="1"/>
        </w:numPr>
      </w:pPr>
      <w:r w:rsidRPr="00F7679F">
        <w:t>The Lender will hold a right to 50% of the gross revenue or profits generated by Verano Residences, as per the agreed terms.</w:t>
      </w:r>
    </w:p>
    <w:p w14:paraId="3F584C23" w14:textId="77777777" w:rsidR="00F7679F" w:rsidRPr="00F7679F" w:rsidRDefault="00F7679F" w:rsidP="00F7679F">
      <w:pPr>
        <w:numPr>
          <w:ilvl w:val="1"/>
          <w:numId w:val="1"/>
        </w:numPr>
      </w:pPr>
      <w:r w:rsidRPr="00F7679F">
        <w:t>Voting Rights: The Lender is entitled to vote on significant corporate matters, including the election of board members.</w:t>
      </w:r>
    </w:p>
    <w:p w14:paraId="396DBBBF" w14:textId="77777777" w:rsidR="00F7679F" w:rsidRPr="00F7679F" w:rsidRDefault="00F7679F" w:rsidP="00F7679F">
      <w:pPr>
        <w:numPr>
          <w:ilvl w:val="0"/>
          <w:numId w:val="1"/>
        </w:numPr>
      </w:pPr>
      <w:r w:rsidRPr="00F7679F">
        <w:rPr>
          <w:b/>
          <w:bCs/>
        </w:rPr>
        <w:t>Repayment and Duration</w:t>
      </w:r>
    </w:p>
    <w:p w14:paraId="41C870D8" w14:textId="77777777" w:rsidR="00F7679F" w:rsidRPr="00F7679F" w:rsidRDefault="00F7679F" w:rsidP="00F7679F">
      <w:pPr>
        <w:numPr>
          <w:ilvl w:val="1"/>
          <w:numId w:val="1"/>
        </w:numPr>
      </w:pPr>
      <w:r w:rsidRPr="00F7679F">
        <w:t>The principal amount, along with any applicable interest, will be repaid within a period of 4 years ("Payback Period") from the date of this agreement.</w:t>
      </w:r>
    </w:p>
    <w:p w14:paraId="419DDBDF" w14:textId="77777777" w:rsidR="00F7679F" w:rsidRPr="00F7679F" w:rsidRDefault="00F7679F" w:rsidP="00F7679F">
      <w:pPr>
        <w:numPr>
          <w:ilvl w:val="1"/>
          <w:numId w:val="1"/>
        </w:numPr>
      </w:pPr>
      <w:r w:rsidRPr="00F7679F">
        <w:t>After the Payback Period, 15% of the annual profit will be allocated to the Lender for the next 10 years as an acknowledgment, unless the Lender decides to reinvest.</w:t>
      </w:r>
    </w:p>
    <w:p w14:paraId="6008C5D6" w14:textId="77777777" w:rsidR="00F7679F" w:rsidRPr="00F7679F" w:rsidRDefault="00F7679F" w:rsidP="00F7679F">
      <w:pPr>
        <w:numPr>
          <w:ilvl w:val="0"/>
          <w:numId w:val="1"/>
        </w:numPr>
      </w:pPr>
      <w:r w:rsidRPr="00F7679F">
        <w:rPr>
          <w:b/>
          <w:bCs/>
        </w:rPr>
        <w:t>Information Rights</w:t>
      </w:r>
    </w:p>
    <w:p w14:paraId="4B9A9C0D" w14:textId="77777777" w:rsidR="00F7679F" w:rsidRPr="00F7679F" w:rsidRDefault="00F7679F" w:rsidP="00F7679F">
      <w:pPr>
        <w:numPr>
          <w:ilvl w:val="1"/>
          <w:numId w:val="1"/>
        </w:numPr>
      </w:pPr>
      <w:r w:rsidRPr="00F7679F">
        <w:t>The Lender is entitled to financial and operational transparency, including:</w:t>
      </w:r>
    </w:p>
    <w:p w14:paraId="1A265D7E" w14:textId="4CDD7B3F" w:rsidR="00F7679F" w:rsidRDefault="00F7679F" w:rsidP="00F7679F">
      <w:pPr>
        <w:numPr>
          <w:ilvl w:val="2"/>
          <w:numId w:val="1"/>
        </w:numPr>
      </w:pPr>
      <w:r w:rsidRPr="00F7679F">
        <w:t>Financial Reports: Investor has the right to access the financial health of the hotel, including</w:t>
      </w:r>
    </w:p>
    <w:p w14:paraId="5C051E96" w14:textId="77777777" w:rsidR="00F7679F" w:rsidRDefault="00F7679F" w:rsidP="00F7679F">
      <w:pPr>
        <w:numPr>
          <w:ilvl w:val="2"/>
          <w:numId w:val="1"/>
        </w:numPr>
      </w:pPr>
      <w:r w:rsidRPr="00F7679F">
        <w:t xml:space="preserve">Annual Reports: Financial statements such as balance sheets, income statements, and cash flow statements. </w:t>
      </w:r>
    </w:p>
    <w:p w14:paraId="5A899EBE" w14:textId="77777777" w:rsidR="00F7679F" w:rsidRDefault="00F7679F" w:rsidP="00F7679F">
      <w:pPr>
        <w:numPr>
          <w:ilvl w:val="2"/>
          <w:numId w:val="1"/>
        </w:numPr>
      </w:pPr>
      <w:r w:rsidRPr="00F7679F">
        <w:t xml:space="preserve">Monthly or Quarterly Updates: Regular updates on performance, bookings, revenue, and other metrics. </w:t>
      </w:r>
    </w:p>
    <w:p w14:paraId="58B57709" w14:textId="3C3BBB34" w:rsidR="00F7679F" w:rsidRDefault="00F7679F" w:rsidP="00F7679F">
      <w:pPr>
        <w:numPr>
          <w:ilvl w:val="2"/>
          <w:numId w:val="1"/>
        </w:numPr>
      </w:pPr>
      <w:r w:rsidRPr="00F7679F">
        <w:t>Operational Reports: Investors may have access to operational reports on hotel occupancy, pricing strategies, guest satisfaction, and other metrics that directly impact the business.</w:t>
      </w:r>
    </w:p>
    <w:p w14:paraId="2FDE67A0" w14:textId="77777777" w:rsidR="00F7679F" w:rsidRDefault="00F7679F" w:rsidP="00F7679F">
      <w:pPr>
        <w:ind w:left="720"/>
      </w:pPr>
    </w:p>
    <w:p w14:paraId="1051D29D" w14:textId="77777777" w:rsidR="00F7679F" w:rsidRDefault="00F7679F" w:rsidP="00F7679F">
      <w:pPr>
        <w:ind w:left="720"/>
      </w:pPr>
    </w:p>
    <w:p w14:paraId="1588A7AD" w14:textId="77777777" w:rsidR="00F7679F" w:rsidRPr="00F7679F" w:rsidRDefault="00F7679F" w:rsidP="00F7679F">
      <w:pPr>
        <w:numPr>
          <w:ilvl w:val="0"/>
          <w:numId w:val="1"/>
        </w:numPr>
      </w:pPr>
      <w:r w:rsidRPr="00F7679F">
        <w:rPr>
          <w:b/>
          <w:bCs/>
        </w:rPr>
        <w:lastRenderedPageBreak/>
        <w:t>Participation in Major Business Decisions</w:t>
      </w:r>
    </w:p>
    <w:p w14:paraId="36954E52" w14:textId="77777777" w:rsidR="00F7679F" w:rsidRPr="00F7679F" w:rsidRDefault="00F7679F" w:rsidP="00F7679F">
      <w:pPr>
        <w:numPr>
          <w:ilvl w:val="1"/>
          <w:numId w:val="1"/>
        </w:numPr>
      </w:pPr>
      <w:r w:rsidRPr="00F7679F">
        <w:t>The Lender has the right to participate in significant business decisions, including:</w:t>
      </w:r>
    </w:p>
    <w:p w14:paraId="00E97742" w14:textId="77777777" w:rsidR="00B011FA" w:rsidRDefault="00B011FA" w:rsidP="00B011FA">
      <w:pPr>
        <w:numPr>
          <w:ilvl w:val="2"/>
          <w:numId w:val="1"/>
        </w:numPr>
      </w:pPr>
      <w:r>
        <w:t>Right to Participate in Major Business Decisions</w:t>
      </w:r>
      <w:r>
        <w:t xml:space="preserve"> </w:t>
      </w:r>
    </w:p>
    <w:p w14:paraId="5D30B039" w14:textId="26886B66" w:rsidR="00B011FA" w:rsidRDefault="00B011FA" w:rsidP="003F1FF1">
      <w:pPr>
        <w:numPr>
          <w:ilvl w:val="2"/>
          <w:numId w:val="1"/>
        </w:numPr>
      </w:pPr>
      <w:r>
        <w:t>Hotel management: Selection of senior executives</w:t>
      </w:r>
    </w:p>
    <w:p w14:paraId="6312FB9D" w14:textId="4BEC7C71" w:rsidR="00B011FA" w:rsidRDefault="00B011FA" w:rsidP="00195933">
      <w:pPr>
        <w:numPr>
          <w:ilvl w:val="2"/>
          <w:numId w:val="1"/>
        </w:numPr>
      </w:pPr>
      <w:r>
        <w:t>Expansion or Renovation: Decisions related to the</w:t>
      </w:r>
      <w:r>
        <w:t xml:space="preserve"> </w:t>
      </w:r>
      <w:r>
        <w:t>expansion of the hotel, adding new rooms, or investing in</w:t>
      </w:r>
      <w:r>
        <w:t xml:space="preserve"> </w:t>
      </w:r>
      <w:r>
        <w:t>luxury amenities</w:t>
      </w:r>
    </w:p>
    <w:p w14:paraId="74450338" w14:textId="0B61BEE8" w:rsidR="00B011FA" w:rsidRDefault="00B011FA" w:rsidP="0014720F">
      <w:pPr>
        <w:numPr>
          <w:ilvl w:val="2"/>
          <w:numId w:val="1"/>
        </w:numPr>
      </w:pPr>
      <w:r>
        <w:t>Strategic Direction: Marketing strategies, pricing</w:t>
      </w:r>
      <w:r>
        <w:t xml:space="preserve"> </w:t>
      </w:r>
      <w:r>
        <w:t>policies, and customer acquisition strategies.</w:t>
      </w:r>
    </w:p>
    <w:p w14:paraId="3A97FA79" w14:textId="6D6DEE8E" w:rsidR="00F7679F" w:rsidRPr="00F7679F" w:rsidRDefault="00B011FA" w:rsidP="00B011FA">
      <w:pPr>
        <w:numPr>
          <w:ilvl w:val="2"/>
          <w:numId w:val="1"/>
        </w:numPr>
      </w:pPr>
      <w:r>
        <w:t xml:space="preserve"> Approval Rights: Investors may have the right to approve</w:t>
      </w:r>
      <w:r>
        <w:t xml:space="preserve"> </w:t>
      </w:r>
      <w:r>
        <w:t>certain major decisions, such as capital expenditures, hiring</w:t>
      </w:r>
      <w:r>
        <w:t xml:space="preserve"> </w:t>
      </w:r>
      <w:r>
        <w:t>key personnel, or taking on new debt.</w:t>
      </w:r>
    </w:p>
    <w:p w14:paraId="2686D939" w14:textId="77777777" w:rsidR="00F7679F" w:rsidRPr="00F7679F" w:rsidRDefault="00F7679F" w:rsidP="00F7679F">
      <w:pPr>
        <w:numPr>
          <w:ilvl w:val="0"/>
          <w:numId w:val="1"/>
        </w:numPr>
      </w:pPr>
      <w:r w:rsidRPr="00F7679F">
        <w:rPr>
          <w:b/>
          <w:bCs/>
        </w:rPr>
        <w:t>Debt Financing Approval</w:t>
      </w:r>
    </w:p>
    <w:p w14:paraId="1E48191B" w14:textId="77777777" w:rsidR="00F7679F" w:rsidRPr="00F7679F" w:rsidRDefault="00F7679F" w:rsidP="00F7679F">
      <w:pPr>
        <w:numPr>
          <w:ilvl w:val="1"/>
          <w:numId w:val="1"/>
        </w:numPr>
      </w:pPr>
      <w:r w:rsidRPr="00F7679F">
        <w:t>The Lender has the right to approve or reject any new debt financing, particularly if it may affect the financial stability or profitability of the business.</w:t>
      </w:r>
    </w:p>
    <w:p w14:paraId="4EF7D987" w14:textId="77777777" w:rsidR="00F7679F" w:rsidRPr="00F7679F" w:rsidRDefault="00F7679F" w:rsidP="00F7679F">
      <w:pPr>
        <w:numPr>
          <w:ilvl w:val="0"/>
          <w:numId w:val="1"/>
        </w:numPr>
      </w:pPr>
      <w:r w:rsidRPr="00F7679F">
        <w:rPr>
          <w:b/>
          <w:bCs/>
        </w:rPr>
        <w:t>Legal Rights and Protections</w:t>
      </w:r>
    </w:p>
    <w:p w14:paraId="1560FD24" w14:textId="77777777" w:rsidR="00F7679F" w:rsidRPr="00F7679F" w:rsidRDefault="00F7679F" w:rsidP="00F7679F">
      <w:pPr>
        <w:numPr>
          <w:ilvl w:val="1"/>
          <w:numId w:val="1"/>
        </w:numPr>
      </w:pPr>
      <w:r w:rsidRPr="00F7679F">
        <w:t>The Lender has the right to legal recourse in cases of fund mismanagement, contract breach, or unlawful activities.</w:t>
      </w:r>
    </w:p>
    <w:p w14:paraId="44DC1389" w14:textId="77777777" w:rsidR="00F7679F" w:rsidRPr="00F7679F" w:rsidRDefault="00F7679F" w:rsidP="00F7679F">
      <w:pPr>
        <w:numPr>
          <w:ilvl w:val="1"/>
          <w:numId w:val="1"/>
        </w:numPr>
      </w:pPr>
      <w:r w:rsidRPr="00F7679F">
        <w:t>Liability for the Lender is limited to their investment.</w:t>
      </w:r>
    </w:p>
    <w:p w14:paraId="49E65738" w14:textId="77777777" w:rsidR="00F7679F" w:rsidRPr="00D34626" w:rsidRDefault="00F7679F" w:rsidP="00F7679F">
      <w:pPr>
        <w:numPr>
          <w:ilvl w:val="0"/>
          <w:numId w:val="1"/>
        </w:numPr>
      </w:pPr>
      <w:r w:rsidRPr="00F7679F">
        <w:rPr>
          <w:b/>
          <w:bCs/>
        </w:rPr>
        <w:t>Default and Remedies</w:t>
      </w:r>
    </w:p>
    <w:p w14:paraId="320C4453" w14:textId="6EA2D91E" w:rsidR="00D34626" w:rsidRPr="00D34626" w:rsidRDefault="00D34626" w:rsidP="00D34626">
      <w:pPr>
        <w:numPr>
          <w:ilvl w:val="1"/>
          <w:numId w:val="1"/>
        </w:numPr>
      </w:pPr>
      <w:r w:rsidRPr="00F7679F">
        <w:t>In the event of a default by the Borrower, the Lender may seek remedies including but not limited to legal action, the right to enforce repayment, or any other lawful measures.</w:t>
      </w:r>
    </w:p>
    <w:p w14:paraId="34BB6FCD" w14:textId="77777777" w:rsidR="00D34626" w:rsidRPr="00D34626" w:rsidRDefault="00D34626" w:rsidP="00F7679F">
      <w:pPr>
        <w:numPr>
          <w:ilvl w:val="0"/>
          <w:numId w:val="1"/>
        </w:numPr>
        <w:rPr>
          <w:b/>
          <w:bCs/>
        </w:rPr>
      </w:pPr>
      <w:r w:rsidRPr="00D34626">
        <w:rPr>
          <w:b/>
          <w:bCs/>
        </w:rPr>
        <w:t>Duration of the partnership</w:t>
      </w:r>
    </w:p>
    <w:p w14:paraId="1A01292F" w14:textId="4D9AB80A" w:rsidR="00D34626" w:rsidRDefault="00D34626" w:rsidP="00D34626">
      <w:pPr>
        <w:ind w:left="720"/>
      </w:pPr>
      <w:r w:rsidRPr="00D34626">
        <w:t xml:space="preserve">Investor can exit the project after 4 years (payback period of their investment) partnership will be terminated once the investment is pay backed. - Duration can be extended if the investor </w:t>
      </w:r>
      <w:r w:rsidRPr="00D34626">
        <w:t>prefers</w:t>
      </w:r>
      <w:r w:rsidRPr="00D34626">
        <w:t xml:space="preserve"> to expand their investment after the first payback period. - After the payback period we intend to allocate 15% of the annual profit for the next 10 years as an acknowledgement.</w:t>
      </w:r>
    </w:p>
    <w:p w14:paraId="015C3AF1" w14:textId="77777777" w:rsidR="00D34626" w:rsidRPr="00F7679F" w:rsidRDefault="00D34626" w:rsidP="00D34626">
      <w:pPr>
        <w:ind w:left="720"/>
      </w:pPr>
    </w:p>
    <w:p w14:paraId="3E358912" w14:textId="77777777" w:rsidR="00D34626" w:rsidRPr="00F7679F" w:rsidRDefault="00D34626" w:rsidP="00D34626">
      <w:pPr>
        <w:ind w:left="1440"/>
      </w:pPr>
    </w:p>
    <w:p w14:paraId="1745640A" w14:textId="77777777" w:rsidR="00F7679F" w:rsidRPr="00F7679F" w:rsidRDefault="00F7679F" w:rsidP="00F7679F">
      <w:pPr>
        <w:numPr>
          <w:ilvl w:val="0"/>
          <w:numId w:val="1"/>
        </w:numPr>
      </w:pPr>
      <w:r w:rsidRPr="00F7679F">
        <w:rPr>
          <w:b/>
          <w:bCs/>
        </w:rPr>
        <w:lastRenderedPageBreak/>
        <w:t>Acknowledgments and Signatures</w:t>
      </w:r>
    </w:p>
    <w:p w14:paraId="5C1B9E2F" w14:textId="77777777" w:rsidR="00F7679F" w:rsidRPr="00F7679F" w:rsidRDefault="00F7679F" w:rsidP="00F7679F">
      <w:pPr>
        <w:numPr>
          <w:ilvl w:val="1"/>
          <w:numId w:val="1"/>
        </w:numPr>
      </w:pPr>
      <w:r w:rsidRPr="00F7679F">
        <w:t>This Note constitutes the entire agreement between the parties concerning its subject matter and supersedes all prior agreements.</w:t>
      </w:r>
    </w:p>
    <w:p w14:paraId="2A906703" w14:textId="77777777" w:rsidR="00F7679F" w:rsidRDefault="00F7679F" w:rsidP="00F7679F">
      <w:pPr>
        <w:numPr>
          <w:ilvl w:val="1"/>
          <w:numId w:val="1"/>
        </w:numPr>
      </w:pPr>
      <w:r w:rsidRPr="00F7679F">
        <w:t>Any modifications to this Note must be made in writing and signed by both parties.</w:t>
      </w:r>
    </w:p>
    <w:p w14:paraId="3450FAF1" w14:textId="3123112E" w:rsidR="00D34626" w:rsidRPr="00F7679F" w:rsidRDefault="00D34626" w:rsidP="00D34626">
      <w:r w:rsidRPr="00D34626">
        <w:t>A partnership agreement which serves as a legal safeguard, ensuring that each partner understands their role, minimizes potential conflicts, and protects their investment will be signed when entering the project as an investor.</w:t>
      </w:r>
    </w:p>
    <w:p w14:paraId="00CCB430" w14:textId="77777777" w:rsidR="00F7679F" w:rsidRDefault="00F7679F" w:rsidP="00F7679F">
      <w:r w:rsidRPr="00F7679F">
        <w:rPr>
          <w:b/>
          <w:bCs/>
        </w:rPr>
        <w:t>IN WITNESS WHEREOF,</w:t>
      </w:r>
      <w:r w:rsidRPr="00F7679F">
        <w:t xml:space="preserve"> the parties have executed this Promissory Note as of the date first above written.</w:t>
      </w:r>
    </w:p>
    <w:p w14:paraId="4AD5CE4C" w14:textId="77777777" w:rsidR="00F7679F" w:rsidRPr="00F7679F" w:rsidRDefault="00F7679F" w:rsidP="00F7679F"/>
    <w:p w14:paraId="4D3F6F03" w14:textId="77777777" w:rsidR="00F7679F" w:rsidRDefault="00F7679F"/>
    <w:sectPr w:rsidR="00F76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01E6A"/>
    <w:multiLevelType w:val="multilevel"/>
    <w:tmpl w:val="17D0D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2590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9F"/>
    <w:rsid w:val="0047767D"/>
    <w:rsid w:val="004A4FFC"/>
    <w:rsid w:val="00B011FA"/>
    <w:rsid w:val="00D34626"/>
    <w:rsid w:val="00F7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F95E6"/>
  <w15:chartTrackingRefBased/>
  <w15:docId w15:val="{C6439C1B-DBE0-4728-B0C1-642D3202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si-LK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6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7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7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7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7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7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7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7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7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7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6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6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6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67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67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67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7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6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Kanishka Dissanayake</dc:creator>
  <cp:keywords/>
  <dc:description/>
  <cp:lastModifiedBy>Kanishka Dissanayake</cp:lastModifiedBy>
  <cp:revision>4</cp:revision>
  <dcterms:created xsi:type="dcterms:W3CDTF">2025-01-16T15:01:00Z</dcterms:created>
  <dcterms:modified xsi:type="dcterms:W3CDTF">2025-01-16T15:14:00Z</dcterms:modified>
</cp:coreProperties>
</file>